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439E1" w14:textId="77777777" w:rsidR="00D91905" w:rsidRPr="00D82021" w:rsidRDefault="00D91905" w:rsidP="00D91905">
      <w:pPr>
        <w:pStyle w:val="BodyText"/>
        <w:rPr>
          <w:b/>
          <w:sz w:val="36"/>
          <w:szCs w:val="36"/>
        </w:rPr>
      </w:pPr>
      <w:r w:rsidRPr="00D82021">
        <w:rPr>
          <w:b/>
          <w:sz w:val="36"/>
          <w:szCs w:val="36"/>
        </w:rPr>
        <w:t>Cultural Competency and Humility</w:t>
      </w:r>
    </w:p>
    <w:p w14:paraId="179D411C" w14:textId="77777777" w:rsidR="00D91905" w:rsidRDefault="00D91905" w:rsidP="00D91905">
      <w:pPr>
        <w:pStyle w:val="BodyText"/>
      </w:pPr>
    </w:p>
    <w:p w14:paraId="06D796E2" w14:textId="77777777" w:rsidR="00D91905" w:rsidRDefault="00D91905" w:rsidP="00D91905">
      <w:pPr>
        <w:pStyle w:val="BodyText"/>
      </w:pPr>
    </w:p>
    <w:p w14:paraId="17C40910" w14:textId="77777777" w:rsidR="00D91905" w:rsidRDefault="00D91905" w:rsidP="00D91905">
      <w:pPr>
        <w:pStyle w:val="BodyText"/>
      </w:pPr>
      <w:r>
        <w:t>C</w:t>
      </w:r>
      <w:r w:rsidRPr="00AF4485">
        <w:t xml:space="preserve">ultural competence is best defined not by a discrete endpoint but as a commitment and active engagement in a lifelong process that </w:t>
      </w:r>
      <w:r>
        <w:t>staff</w:t>
      </w:r>
      <w:r w:rsidRPr="00AF4485">
        <w:t xml:space="preserve"> enter on an ongoing basis.  It is a process</w:t>
      </w:r>
      <w:r>
        <w:t xml:space="preserve"> for</w:t>
      </w:r>
      <w:r w:rsidRPr="00AF4485">
        <w:t xml:space="preserve"> individuals </w:t>
      </w:r>
      <w:r>
        <w:t xml:space="preserve">to </w:t>
      </w:r>
      <w:r w:rsidRPr="00AF4485">
        <w:t xml:space="preserve">continually engage in self-reflection and self-critique as lifelong learners and reflective people. In the work place it is the process whereby supervisors and managers bring into check the power imbalances that exist in the dynamics of workplace communication by using and </w:t>
      </w:r>
      <w:r>
        <w:t>client</w:t>
      </w:r>
      <w:r w:rsidRPr="00AF4485">
        <w:t xml:space="preserve"> focused communication process. Cultural </w:t>
      </w:r>
      <w:r>
        <w:t>h</w:t>
      </w:r>
      <w:r w:rsidRPr="00AF4485">
        <w:t>umility is a process that requires humility to develop and maintain mutually respectful and dynamic partnerships.</w:t>
      </w:r>
      <w:r>
        <w:t xml:space="preserve"> Reliable Enterprises stresses that clients are experts in their own lives, and it is not the role of staff to lean on their own understanding of client needs. </w:t>
      </w:r>
    </w:p>
    <w:p w14:paraId="569C5DB0" w14:textId="77777777" w:rsidR="00D91905" w:rsidRDefault="00D91905" w:rsidP="00D91905">
      <w:pPr>
        <w:pStyle w:val="BodyText"/>
      </w:pPr>
    </w:p>
    <w:p w14:paraId="47C30F97" w14:textId="77777777" w:rsidR="00D91905" w:rsidRDefault="00D91905" w:rsidP="00D91905">
      <w:pPr>
        <w:pStyle w:val="BodyText"/>
        <w:rPr>
          <w:szCs w:val="24"/>
        </w:rPr>
      </w:pPr>
      <w:r>
        <w:rPr>
          <w:szCs w:val="24"/>
        </w:rPr>
        <w:t xml:space="preserve">To produce positive change for vulnerable children and adults so they gain self-confidence and better themselves, Reliable Enterprises actively seeks training for employees working with clients as well as vulnerable children and adults during orientation, to understand the cultural context of each client and individual. Stressing the importance of relevant, culturally appropriate service for each unique client, Reliable Enterprises employees craft distinctive person-centered plans for service. This method creates the best opportunity for client services as well as develops each individual client to the best of their abilities. </w:t>
      </w:r>
    </w:p>
    <w:p w14:paraId="24C5A677" w14:textId="77777777" w:rsidR="003A5079" w:rsidRPr="00D91905" w:rsidRDefault="003A5079" w:rsidP="00D91905"/>
    <w:sectPr w:rsidR="003A5079" w:rsidRPr="00D919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34C74"/>
    <w:multiLevelType w:val="hybridMultilevel"/>
    <w:tmpl w:val="9BFA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486DF1"/>
    <w:multiLevelType w:val="hybridMultilevel"/>
    <w:tmpl w:val="C7D84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806118">
    <w:abstractNumId w:val="1"/>
  </w:num>
  <w:num w:numId="2" w16cid:durableId="977304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36"/>
    <w:rsid w:val="001E6457"/>
    <w:rsid w:val="003A5079"/>
    <w:rsid w:val="007079A4"/>
    <w:rsid w:val="00734636"/>
    <w:rsid w:val="00D91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ED9E"/>
  <w15:chartTrackingRefBased/>
  <w15:docId w15:val="{21D7C551-123E-4280-BC25-DB87CF40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636"/>
    <w:rPr>
      <w:rFonts w:cs="Times New Roman"/>
    </w:rPr>
  </w:style>
  <w:style w:type="paragraph" w:styleId="Heading1">
    <w:name w:val="heading 1"/>
    <w:basedOn w:val="Normal"/>
    <w:next w:val="Normal"/>
    <w:link w:val="Heading1Char"/>
    <w:qFormat/>
    <w:rsid w:val="00734636"/>
    <w:pPr>
      <w:widowControl w:val="0"/>
      <w:outlineLvl w:val="0"/>
    </w:pPr>
    <w:rPr>
      <w:rFonts w:eastAsia="Times New Roman"/>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4636"/>
    <w:rPr>
      <w:rFonts w:eastAsia="Times New Roman" w:cs="Times New Roman"/>
      <w:b/>
      <w:sz w:val="36"/>
    </w:rPr>
  </w:style>
  <w:style w:type="paragraph" w:styleId="BodyText">
    <w:name w:val="Body Text"/>
    <w:basedOn w:val="Normal"/>
    <w:link w:val="BodyTextChar"/>
    <w:rsid w:val="00734636"/>
    <w:pPr>
      <w:widowControl w:val="0"/>
    </w:pPr>
    <w:rPr>
      <w:rFonts w:eastAsia="Times New Roman"/>
      <w:szCs w:val="20"/>
    </w:rPr>
  </w:style>
  <w:style w:type="character" w:customStyle="1" w:styleId="BodyTextChar">
    <w:name w:val="Body Text Char"/>
    <w:basedOn w:val="DefaultParagraphFont"/>
    <w:link w:val="BodyText"/>
    <w:rsid w:val="00734636"/>
    <w:rPr>
      <w:rFonts w:eastAsia="Times New Roman" w:cs="Times New Roman"/>
      <w:szCs w:val="20"/>
    </w:rPr>
  </w:style>
  <w:style w:type="paragraph" w:customStyle="1" w:styleId="Default">
    <w:name w:val="Default"/>
    <w:rsid w:val="00734636"/>
    <w:pPr>
      <w:autoSpaceDE w:val="0"/>
      <w:autoSpaceDN w:val="0"/>
      <w:adjustRightInd w:val="0"/>
    </w:pPr>
    <w:rPr>
      <w:rFonts w:eastAsia="Times New Roman" w:cs="Times New Roman"/>
      <w:color w:val="000000"/>
    </w:rPr>
  </w:style>
  <w:style w:type="paragraph" w:styleId="ListParagraph">
    <w:name w:val="List Paragraph"/>
    <w:basedOn w:val="Normal"/>
    <w:uiPriority w:val="34"/>
    <w:qFormat/>
    <w:rsid w:val="001E6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Skinner</dc:creator>
  <cp:keywords/>
  <dc:description/>
  <cp:lastModifiedBy>Andy Skinner</cp:lastModifiedBy>
  <cp:revision>2</cp:revision>
  <dcterms:created xsi:type="dcterms:W3CDTF">2023-03-30T17:55:00Z</dcterms:created>
  <dcterms:modified xsi:type="dcterms:W3CDTF">2023-03-30T17:55:00Z</dcterms:modified>
</cp:coreProperties>
</file>