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C4991" w14:textId="77777777" w:rsidR="00091C2B" w:rsidRDefault="00091C2B" w:rsidP="00091C2B">
      <w:pPr>
        <w:rPr>
          <w:b/>
          <w:bCs/>
          <w:sz w:val="36"/>
          <w:szCs w:val="36"/>
        </w:rPr>
      </w:pPr>
      <w:r w:rsidRPr="00E660DD">
        <w:rPr>
          <w:b/>
          <w:bCs/>
          <w:sz w:val="36"/>
          <w:szCs w:val="36"/>
        </w:rPr>
        <w:t>Accommodation Information</w:t>
      </w:r>
    </w:p>
    <w:p w14:paraId="272F0A62" w14:textId="77777777" w:rsidR="00091C2B" w:rsidRPr="00E660DD" w:rsidRDefault="00091C2B" w:rsidP="00091C2B"/>
    <w:p w14:paraId="52AE08BF" w14:textId="77777777" w:rsidR="00091C2B" w:rsidRDefault="00091C2B" w:rsidP="00091C2B"/>
    <w:p w14:paraId="79927B99" w14:textId="77777777" w:rsidR="00091C2B" w:rsidRPr="001D26EA" w:rsidRDefault="00091C2B" w:rsidP="00091C2B">
      <w:pPr>
        <w:jc w:val="both"/>
      </w:pPr>
      <w:r w:rsidRPr="001D26EA">
        <w:rPr>
          <w:b/>
          <w:i/>
        </w:rPr>
        <w:t>Reasonable Accommodation Policy</w:t>
      </w:r>
      <w:r w:rsidRPr="001D26EA">
        <w:rPr>
          <w:b/>
        </w:rPr>
        <w:t>:</w:t>
      </w:r>
      <w:r w:rsidRPr="00203EB8">
        <w:t xml:space="preserve"> </w:t>
      </w:r>
      <w:r w:rsidRPr="001D26EA">
        <w:t xml:space="preserve">It is the policy of </w:t>
      </w:r>
      <w:r>
        <w:rPr>
          <w:spacing w:val="-3"/>
        </w:rPr>
        <w:t xml:space="preserve">Reliable Enterprises and Reliable Project LLLP </w:t>
      </w:r>
      <w:r w:rsidRPr="001D26EA">
        <w:t>to provide reasonable accommodation</w:t>
      </w:r>
      <w:r>
        <w:t>(</w:t>
      </w:r>
      <w:r w:rsidRPr="001D26EA">
        <w:t>s</w:t>
      </w:r>
      <w:r>
        <w:t>)</w:t>
      </w:r>
      <w:r w:rsidRPr="001D26EA">
        <w:t xml:space="preserve"> to applicants and </w:t>
      </w:r>
      <w:r>
        <w:t>tenants</w:t>
      </w:r>
      <w:r w:rsidRPr="001D26EA">
        <w:t xml:space="preserve"> who have disabilities. Under the Washington Law Against Discrimination (WLAD), a disability means the presence of a sensory, mental, or physical impairment that: </w:t>
      </w:r>
    </w:p>
    <w:p w14:paraId="039C9239" w14:textId="77777777" w:rsidR="00091C2B" w:rsidRPr="00203EB8" w:rsidRDefault="00091C2B" w:rsidP="00091C2B">
      <w:pPr>
        <w:jc w:val="both"/>
      </w:pPr>
    </w:p>
    <w:p w14:paraId="28A24F14" w14:textId="77777777" w:rsidR="00091C2B" w:rsidRPr="001D26EA" w:rsidRDefault="00091C2B" w:rsidP="00091C2B">
      <w:pPr>
        <w:pStyle w:val="ListParagraph"/>
        <w:numPr>
          <w:ilvl w:val="0"/>
          <w:numId w:val="9"/>
        </w:numPr>
        <w:jc w:val="both"/>
      </w:pPr>
      <w:r w:rsidRPr="001D26EA">
        <w:t>Is medically cognizable or diagnosable; or</w:t>
      </w:r>
    </w:p>
    <w:p w14:paraId="75C078D8" w14:textId="77777777" w:rsidR="00091C2B" w:rsidRPr="001D26EA" w:rsidRDefault="00091C2B" w:rsidP="00091C2B">
      <w:pPr>
        <w:pStyle w:val="ListParagraph"/>
        <w:numPr>
          <w:ilvl w:val="0"/>
          <w:numId w:val="9"/>
        </w:numPr>
        <w:jc w:val="both"/>
      </w:pPr>
      <w:r w:rsidRPr="001D26EA">
        <w:t>Exists as a record or history; or</w:t>
      </w:r>
    </w:p>
    <w:p w14:paraId="73E8FAB7" w14:textId="77777777" w:rsidR="00091C2B" w:rsidRPr="001D26EA" w:rsidRDefault="00091C2B" w:rsidP="00091C2B">
      <w:pPr>
        <w:pStyle w:val="ListParagraph"/>
        <w:numPr>
          <w:ilvl w:val="0"/>
          <w:numId w:val="9"/>
        </w:numPr>
        <w:jc w:val="both"/>
      </w:pPr>
      <w:r w:rsidRPr="001D26EA">
        <w:t xml:space="preserve">Is perceived to exist, </w:t>
      </w:r>
      <w:proofErr w:type="gramStart"/>
      <w:r w:rsidRPr="001D26EA">
        <w:t>whether or not</w:t>
      </w:r>
      <w:proofErr w:type="gramEnd"/>
      <w:r w:rsidRPr="001D26EA">
        <w:t xml:space="preserve"> it exists in fact. </w:t>
      </w:r>
    </w:p>
    <w:p w14:paraId="4BE72F3F" w14:textId="77777777" w:rsidR="00091C2B" w:rsidRPr="001D26EA" w:rsidRDefault="00091C2B" w:rsidP="00091C2B">
      <w:pPr>
        <w:pStyle w:val="ListParagraph"/>
        <w:ind w:left="1080"/>
        <w:jc w:val="both"/>
      </w:pPr>
    </w:p>
    <w:p w14:paraId="7F0C6BF5" w14:textId="77777777" w:rsidR="00091C2B" w:rsidRDefault="00091C2B" w:rsidP="00091C2B">
      <w:pPr>
        <w:jc w:val="both"/>
      </w:pPr>
      <w:r w:rsidRPr="001D26EA">
        <w:t xml:space="preserve">Under the WLAD, a disability exists whether it is temporary or permanent, </w:t>
      </w:r>
      <w:proofErr w:type="gramStart"/>
      <w:r w:rsidRPr="001D26EA">
        <w:t>common</w:t>
      </w:r>
      <w:proofErr w:type="gramEnd"/>
      <w:r w:rsidRPr="001D26EA">
        <w:t xml:space="preserve"> or uncommon, mitigated or unmitigated. </w:t>
      </w:r>
    </w:p>
    <w:p w14:paraId="1A96A1AC" w14:textId="77777777" w:rsidR="00091C2B" w:rsidRDefault="00091C2B" w:rsidP="00091C2B">
      <w:pPr>
        <w:jc w:val="both"/>
      </w:pPr>
    </w:p>
    <w:p w14:paraId="1FC50D24" w14:textId="77777777" w:rsidR="00091C2B" w:rsidRPr="001D26EA" w:rsidRDefault="00091C2B" w:rsidP="00091C2B">
      <w:pPr>
        <w:jc w:val="both"/>
      </w:pPr>
      <w:r>
        <w:rPr>
          <w:spacing w:val="-3"/>
        </w:rPr>
        <w:t xml:space="preserve">Reliable Enterprises and Reliable Project LLLP </w:t>
      </w:r>
      <w:r>
        <w:t xml:space="preserve">will promptly consider any request for a reasonable accommodation; engage in an interactive dialogue with the requester, in good faith, concerning the request; and notify the requester, in writing, whether the request is (1) granted; (2) denied; or (3) a different, but reasonable, accommodation is offered that affords the requester full and equal use and enjoyment of the dwelling. </w:t>
      </w:r>
      <w:r>
        <w:rPr>
          <w:spacing w:val="-3"/>
        </w:rPr>
        <w:t xml:space="preserve">Reliable Enterprises and Reliable Project LLLP </w:t>
      </w:r>
      <w:r>
        <w:t xml:space="preserve">will explain the reason(s) for any denial or offer of a different accommodation than requested. If </w:t>
      </w:r>
      <w:r>
        <w:rPr>
          <w:spacing w:val="-3"/>
        </w:rPr>
        <w:t xml:space="preserve">Reliable Enterprises and Reliable Project LLLP </w:t>
      </w:r>
      <w:r>
        <w:t xml:space="preserve">denies the request, or offers a different accommodation than requested, the written notice will </w:t>
      </w:r>
      <w:r>
        <w:rPr>
          <w:color w:val="000000"/>
        </w:rPr>
        <w:t>provide the person requesting the accommodation(s)</w:t>
      </w:r>
      <w:r w:rsidRPr="001D26EA">
        <w:rPr>
          <w:color w:val="000000"/>
        </w:rPr>
        <w:t xml:space="preserve"> with an opportunity to provide m</w:t>
      </w:r>
      <w:r>
        <w:rPr>
          <w:color w:val="000000"/>
        </w:rPr>
        <w:t xml:space="preserve">ore information for </w:t>
      </w:r>
      <w:r>
        <w:rPr>
          <w:spacing w:val="-3"/>
        </w:rPr>
        <w:t>Reliable Enterprises and Reliable Project LLLP</w:t>
      </w:r>
      <w:r w:rsidRPr="001D26EA">
        <w:rPr>
          <w:color w:val="000000"/>
        </w:rPr>
        <w:t xml:space="preserve"> to consider in </w:t>
      </w:r>
      <w:r>
        <w:rPr>
          <w:color w:val="000000"/>
        </w:rPr>
        <w:t>further evaluating</w:t>
      </w:r>
      <w:r w:rsidRPr="001D26EA">
        <w:rPr>
          <w:color w:val="000000"/>
        </w:rPr>
        <w:t xml:space="preserve"> the request. </w:t>
      </w:r>
      <w:r w:rsidRPr="001D26EA">
        <w:t>All provisions</w:t>
      </w:r>
      <w:r>
        <w:t xml:space="preserve"> of this policy, including the </w:t>
      </w:r>
      <w:r w:rsidRPr="001D26EA">
        <w:t xml:space="preserve">confidentiality provision below, apply to </w:t>
      </w:r>
      <w:r>
        <w:rPr>
          <w:spacing w:val="-3"/>
        </w:rPr>
        <w:t xml:space="preserve">Reliable Enterprises and Reliable Project LLLP’s </w:t>
      </w:r>
      <w:r w:rsidRPr="001D26EA">
        <w:t>agent(s), manager(s), employee(s), or representative(s)</w:t>
      </w:r>
      <w:r>
        <w:t xml:space="preserve">, </w:t>
      </w:r>
      <w:r w:rsidRPr="00245517">
        <w:t>and any</w:t>
      </w:r>
      <w:r>
        <w:t xml:space="preserve"> agent, manager, </w:t>
      </w:r>
      <w:r w:rsidRPr="00A53AEA">
        <w:t>employee</w:t>
      </w:r>
      <w:r>
        <w:t xml:space="preserve">, or representative who fails to comply with this policy </w:t>
      </w:r>
      <w:r w:rsidRPr="00A53AEA">
        <w:t>will be subject to appropriate disciplinary action</w:t>
      </w:r>
      <w:r>
        <w:t>.</w:t>
      </w:r>
    </w:p>
    <w:p w14:paraId="6595E6C2" w14:textId="77777777" w:rsidR="00091C2B" w:rsidRPr="001D26EA" w:rsidRDefault="00091C2B" w:rsidP="00091C2B">
      <w:pPr>
        <w:jc w:val="both"/>
      </w:pPr>
    </w:p>
    <w:p w14:paraId="42C281A9" w14:textId="77777777" w:rsidR="00091C2B" w:rsidRPr="001D26EA" w:rsidRDefault="00091C2B" w:rsidP="00091C2B">
      <w:pPr>
        <w:autoSpaceDE w:val="0"/>
        <w:autoSpaceDN w:val="0"/>
        <w:adjustRightInd w:val="0"/>
        <w:spacing w:after="240"/>
        <w:jc w:val="both"/>
      </w:pPr>
      <w:r>
        <w:t>Any</w:t>
      </w:r>
      <w:r w:rsidRPr="001D26EA">
        <w:t xml:space="preserve"> person who requests </w:t>
      </w:r>
      <w:r>
        <w:t>an accommodation</w:t>
      </w:r>
      <w:r w:rsidRPr="001D26EA">
        <w:t xml:space="preserve"> </w:t>
      </w:r>
      <w:r>
        <w:t>under this Policy shall not be subjected to adverse treatment or retaliation</w:t>
      </w:r>
      <w:r w:rsidRPr="001D26EA">
        <w:t xml:space="preserve"> because they made a reasonabl</w:t>
      </w:r>
      <w:r>
        <w:t xml:space="preserve">e accommodation </w:t>
      </w:r>
      <w:r w:rsidRPr="001D26EA">
        <w:t xml:space="preserve">request.  </w:t>
      </w:r>
    </w:p>
    <w:p w14:paraId="3AF4FA6D" w14:textId="77777777" w:rsidR="00091C2B" w:rsidRDefault="00091C2B" w:rsidP="00091C2B">
      <w:pPr>
        <w:autoSpaceDE w:val="0"/>
        <w:autoSpaceDN w:val="0"/>
        <w:adjustRightInd w:val="0"/>
        <w:spacing w:after="240"/>
        <w:jc w:val="both"/>
      </w:pPr>
      <w:r w:rsidRPr="001D26EA">
        <w:rPr>
          <w:b/>
          <w:i/>
        </w:rPr>
        <w:t>Confidentiality</w:t>
      </w:r>
      <w:r w:rsidRPr="001D26EA">
        <w:rPr>
          <w:b/>
        </w:rPr>
        <w:t>:</w:t>
      </w:r>
      <w:r w:rsidRPr="001D26EA">
        <w:t xml:space="preserve"> All information provided by an applicant or </w:t>
      </w:r>
      <w:r>
        <w:t>tenant</w:t>
      </w:r>
      <w:r w:rsidRPr="001D26EA">
        <w:t xml:space="preserve"> in requesting a reasonable accommodation will be kept confidential and only be used to help provide the person who requests a reasonable accommodation an equal opportunity to enjoy housing. </w:t>
      </w:r>
    </w:p>
    <w:p w14:paraId="6337ECC1" w14:textId="77777777" w:rsidR="00091C2B" w:rsidRPr="001D26EA" w:rsidRDefault="00091C2B" w:rsidP="00091C2B">
      <w:pPr>
        <w:autoSpaceDE w:val="0"/>
        <w:autoSpaceDN w:val="0"/>
        <w:adjustRightInd w:val="0"/>
        <w:spacing w:after="240"/>
        <w:jc w:val="both"/>
        <w:rPr>
          <w:b/>
        </w:rPr>
      </w:pPr>
      <w:r w:rsidRPr="00203EB8">
        <w:rPr>
          <w:b/>
        </w:rPr>
        <w:t>***</w:t>
      </w:r>
    </w:p>
    <w:p w14:paraId="24C5A677" w14:textId="6BF072A2" w:rsidR="003A5079" w:rsidRPr="00091C2B" w:rsidRDefault="00091C2B" w:rsidP="00091C2B">
      <w:pPr>
        <w:jc w:val="both"/>
      </w:pPr>
      <w:r>
        <w:t xml:space="preserve">Any action taken by an agent, manager, employee, or representative that results in unequal service to, treatment of, or behavior toward tenants or applicants </w:t>
      </w:r>
      <w:proofErr w:type="gramStart"/>
      <w:r>
        <w:t>on the basis of</w:t>
      </w:r>
      <w:proofErr w:type="gramEnd"/>
      <w:r>
        <w:t xml:space="preserve"> race, color, religion, national origin, </w:t>
      </w:r>
      <w:r>
        <w:rPr>
          <w:u w:val="single"/>
        </w:rPr>
        <w:t>citizenship or immigration status</w:t>
      </w:r>
      <w:r>
        <w:t>, sex, sexual orientation, marital status, familial status, honorably discharged veteran or military status, or disability</w:t>
      </w:r>
      <w:r w:rsidRPr="001D26EA">
        <w:t xml:space="preserve"> may constitute a violation of state and/or federal fair housing laws. Any</w:t>
      </w:r>
      <w:r>
        <w:t xml:space="preserve"> applicant or tenant </w:t>
      </w:r>
      <w:r w:rsidRPr="001D26EA">
        <w:t xml:space="preserve">who believes that any of the </w:t>
      </w:r>
      <w:r>
        <w:t xml:space="preserve">above </w:t>
      </w:r>
      <w:r w:rsidRPr="001D26EA">
        <w:t>policies have been violated may contact the Washington Attorney General’s office toll-free at (844) 323-3864 or the Washington State Human Rights Commission at (800) 233-3247.</w:t>
      </w:r>
    </w:p>
    <w:sectPr w:rsidR="003A5079" w:rsidRPr="00091C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A2942"/>
    <w:multiLevelType w:val="multilevel"/>
    <w:tmpl w:val="FFF87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491AF2"/>
    <w:multiLevelType w:val="hybridMultilevel"/>
    <w:tmpl w:val="C4DE0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34C74"/>
    <w:multiLevelType w:val="hybridMultilevel"/>
    <w:tmpl w:val="9BFA3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711EF5"/>
    <w:multiLevelType w:val="hybridMultilevel"/>
    <w:tmpl w:val="9CD4E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E4FA7"/>
    <w:multiLevelType w:val="hybridMultilevel"/>
    <w:tmpl w:val="03AA11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A486DF1"/>
    <w:multiLevelType w:val="hybridMultilevel"/>
    <w:tmpl w:val="C7D84E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D208EC"/>
    <w:multiLevelType w:val="hybridMultilevel"/>
    <w:tmpl w:val="CE680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0D4346"/>
    <w:multiLevelType w:val="hybridMultilevel"/>
    <w:tmpl w:val="3EF49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29346A"/>
    <w:multiLevelType w:val="hybridMultilevel"/>
    <w:tmpl w:val="1EF29F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806118">
    <w:abstractNumId w:val="5"/>
  </w:num>
  <w:num w:numId="2" w16cid:durableId="977304554">
    <w:abstractNumId w:val="2"/>
  </w:num>
  <w:num w:numId="3" w16cid:durableId="332030375">
    <w:abstractNumId w:val="0"/>
  </w:num>
  <w:num w:numId="4" w16cid:durableId="1054236930">
    <w:abstractNumId w:val="8"/>
  </w:num>
  <w:num w:numId="5" w16cid:durableId="1426613820">
    <w:abstractNumId w:val="6"/>
  </w:num>
  <w:num w:numId="6" w16cid:durableId="1797673331">
    <w:abstractNumId w:val="3"/>
  </w:num>
  <w:num w:numId="7" w16cid:durableId="2114980488">
    <w:abstractNumId w:val="7"/>
  </w:num>
  <w:num w:numId="8" w16cid:durableId="948703315">
    <w:abstractNumId w:val="1"/>
  </w:num>
  <w:num w:numId="9" w16cid:durableId="20105194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636"/>
    <w:rsid w:val="00091C2B"/>
    <w:rsid w:val="001E6457"/>
    <w:rsid w:val="002810CB"/>
    <w:rsid w:val="003A5079"/>
    <w:rsid w:val="007079A4"/>
    <w:rsid w:val="00734636"/>
    <w:rsid w:val="00AD282F"/>
    <w:rsid w:val="00D9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4ED9E"/>
  <w15:chartTrackingRefBased/>
  <w15:docId w15:val="{21D7C551-123E-4280-BC25-DB87CF401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4636"/>
    <w:rPr>
      <w:rFonts w:cs="Times New Roman"/>
    </w:rPr>
  </w:style>
  <w:style w:type="paragraph" w:styleId="Heading1">
    <w:name w:val="heading 1"/>
    <w:basedOn w:val="Normal"/>
    <w:next w:val="Normal"/>
    <w:link w:val="Heading1Char"/>
    <w:qFormat/>
    <w:rsid w:val="00734636"/>
    <w:pPr>
      <w:widowControl w:val="0"/>
      <w:outlineLvl w:val="0"/>
    </w:pPr>
    <w:rPr>
      <w:rFonts w:eastAsia="Times New Roman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34636"/>
    <w:rPr>
      <w:rFonts w:eastAsia="Times New Roman" w:cs="Times New Roman"/>
      <w:b/>
      <w:sz w:val="36"/>
    </w:rPr>
  </w:style>
  <w:style w:type="paragraph" w:styleId="BodyText">
    <w:name w:val="Body Text"/>
    <w:basedOn w:val="Normal"/>
    <w:link w:val="BodyTextChar"/>
    <w:rsid w:val="00734636"/>
    <w:pPr>
      <w:widowControl w:val="0"/>
    </w:pPr>
    <w:rPr>
      <w:rFonts w:eastAsia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734636"/>
    <w:rPr>
      <w:rFonts w:eastAsia="Times New Roman" w:cs="Times New Roman"/>
      <w:szCs w:val="20"/>
    </w:rPr>
  </w:style>
  <w:style w:type="paragraph" w:customStyle="1" w:styleId="Default">
    <w:name w:val="Default"/>
    <w:rsid w:val="00734636"/>
    <w:pPr>
      <w:autoSpaceDE w:val="0"/>
      <w:autoSpaceDN w:val="0"/>
      <w:adjustRightInd w:val="0"/>
    </w:pPr>
    <w:rPr>
      <w:rFonts w:eastAsia="Times New Roman" w:cs="Times New Roman"/>
      <w:color w:val="000000"/>
    </w:rPr>
  </w:style>
  <w:style w:type="paragraph" w:styleId="ListParagraph">
    <w:name w:val="List Paragraph"/>
    <w:basedOn w:val="Normal"/>
    <w:uiPriority w:val="34"/>
    <w:qFormat/>
    <w:rsid w:val="001E645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810CB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DefaultParagraphFont"/>
    <w:uiPriority w:val="99"/>
    <w:semiHidden/>
    <w:unhideWhenUsed/>
    <w:rsid w:val="002810C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810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444</Words>
  <Characters>2535</Characters>
  <Application>Microsoft Office Word</Application>
  <DocSecurity>0</DocSecurity>
  <Lines>21</Lines>
  <Paragraphs>5</Paragraphs>
  <ScaleCrop>false</ScaleCrop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Skinner</dc:creator>
  <cp:keywords/>
  <dc:description/>
  <cp:lastModifiedBy>Andy Skinner</cp:lastModifiedBy>
  <cp:revision>2</cp:revision>
  <dcterms:created xsi:type="dcterms:W3CDTF">2023-03-30T17:57:00Z</dcterms:created>
  <dcterms:modified xsi:type="dcterms:W3CDTF">2023-03-30T17:57:00Z</dcterms:modified>
</cp:coreProperties>
</file>